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10.8661417322827" w:firstLine="0"/>
        <w:rPr>
          <w:b w:val="1"/>
          <w:bCs w:val="1"/>
          <w:sz w:val="36"/>
          <w:szCs w:val="36"/>
          <w:shd w:fill="fff2cc" w:val="clear"/>
        </w:rPr>
      </w:pPr>
      <w:r w:rsidDel="00000000" w:rsidR="00000000" w:rsidRPr="00000000">
        <w:rPr>
          <w:b w:val="1"/>
          <w:bCs w:val="1"/>
          <w:sz w:val="36"/>
          <w:szCs w:val="36"/>
          <w:shd w:fill="fff2cc" w:val="clear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shd w:fill="fff2cc" w:val="clear"/>
          <w:rtl w:val="0"/>
        </w:rPr>
        <w:t xml:space="preserve">В Европу на выходные!</w:t>
      </w:r>
    </w:p>
    <w:p w:rsidR="00000000" w:rsidDel="00000000" w:rsidP="00000000" w:rsidRDefault="00000000" w:rsidRPr="00000000" w14:paraId="00000002">
      <w:pPr>
        <w:spacing w:line="240" w:lineRule="auto"/>
        <w:ind w:left="0" w:right="-10.8661417322827" w:firstLine="0"/>
        <w:rPr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i w:val="1"/>
          <w:iCs w:val="1"/>
          <w:color w:val="ff0000"/>
          <w:sz w:val="28"/>
          <w:szCs w:val="28"/>
          <w:u w:val="single"/>
          <w:rtl w:val="0"/>
        </w:rPr>
        <w:t xml:space="preserve">для туристов с визами</w:t>
      </w:r>
    </w:p>
    <w:p w:rsidR="00000000" w:rsidDel="00000000" w:rsidP="00000000" w:rsidRDefault="00000000" w:rsidRPr="00000000" w14:paraId="00000003">
      <w:pPr>
        <w:spacing w:line="240" w:lineRule="auto"/>
        <w:ind w:left="0" w:right="-10.8661417322827" w:firstLine="0"/>
        <w:rPr>
          <w:b w:val="1"/>
          <w:bCs w:val="1"/>
          <w:color w:val="434343"/>
          <w:sz w:val="14"/>
          <w:szCs w:val="14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Варшава - Дрезден - Прага</w:t>
      </w:r>
    </w:p>
    <w:p w:rsidR="00000000" w:rsidDel="00000000" w:rsidP="00000000" w:rsidRDefault="00000000" w:rsidRPr="00000000" w14:paraId="00000005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05.11.2025 - 09.11.2025</w:t>
      </w:r>
    </w:p>
    <w:p w:rsidR="00000000" w:rsidDel="00000000" w:rsidP="00000000" w:rsidRDefault="00000000" w:rsidRPr="00000000" w14:paraId="00000007">
      <w:pPr>
        <w:spacing w:line="240" w:lineRule="auto"/>
        <w:ind w:left="850.3937007874017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10.12.2025 - 14.12.2025</w:t>
      </w:r>
    </w:p>
    <w:p w:rsidR="00000000" w:rsidDel="00000000" w:rsidP="00000000" w:rsidRDefault="00000000" w:rsidRPr="00000000" w14:paraId="00000008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11.02.2026 -15.02.2026 </w:t>
      </w:r>
    </w:p>
    <w:p w:rsidR="00000000" w:rsidDel="00000000" w:rsidP="00000000" w:rsidRDefault="00000000" w:rsidRPr="00000000" w14:paraId="00000009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29.04.2026 - 03.05.2026</w:t>
      </w:r>
    </w:p>
    <w:p w:rsidR="00000000" w:rsidDel="00000000" w:rsidP="00000000" w:rsidRDefault="00000000" w:rsidRPr="00000000" w14:paraId="0000000A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01.07.2026 - 05.07.2026</w:t>
      </w:r>
    </w:p>
    <w:p w:rsidR="00000000" w:rsidDel="00000000" w:rsidP="00000000" w:rsidRDefault="00000000" w:rsidRPr="00000000" w14:paraId="0000000B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04.11.2026 - 08.11.2026</w:t>
      </w:r>
    </w:p>
    <w:p w:rsidR="00000000" w:rsidDel="00000000" w:rsidP="00000000" w:rsidRDefault="00000000" w:rsidRPr="00000000" w14:paraId="0000000C">
      <w:pPr>
        <w:spacing w:line="240" w:lineRule="auto"/>
        <w:ind w:right="-10.8661417322827"/>
        <w:rPr>
          <w:b w:val="1"/>
          <w:bCs w:val="1"/>
          <w:sz w:val="21"/>
          <w:szCs w:val="21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-10.8661417322827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260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€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rtl w:val="0"/>
        </w:rPr>
        <w:t xml:space="preserve">на человека </w:t>
      </w:r>
      <w:r w:rsidDel="00000000" w:rsidR="00000000" w:rsidRPr="00000000">
        <w:rPr>
          <w:sz w:val="18"/>
          <w:szCs w:val="18"/>
          <w:rtl w:val="0"/>
        </w:rPr>
        <w:t xml:space="preserve">при проживании в 2-местном номере)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right="-10.8661417322827"/>
        <w:jc w:val="both"/>
        <w:rPr>
          <w:b w:val="1"/>
          <w:bCs w:val="1"/>
          <w:i w:val="1"/>
          <w:iCs w:val="1"/>
          <w:sz w:val="10"/>
          <w:szCs w:val="1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1"/>
          <w:szCs w:val="21"/>
          <w:highlight w:val="white"/>
          <w:rtl w:val="0"/>
        </w:rPr>
        <w:t xml:space="preserve">Внимание!</w:t>
      </w:r>
      <w:r w:rsidDel="00000000" w:rsidR="00000000" w:rsidRPr="00000000">
        <w:rPr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17"/>
          <w:szCs w:val="17"/>
          <w:highlight w:val="white"/>
          <w:rtl w:val="0"/>
        </w:rPr>
        <w:t xml:space="preserve">в случае перегруженности границы и возникновении необходимости довоза в ожидающий автобус, стоимость тура увеличивается на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20 €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="276" w:lineRule="auto"/>
        <w:ind w:right="-10.8661417322827"/>
        <w:rPr>
          <w:b w:val="1"/>
          <w:bCs w:val="1"/>
          <w:color w:val="000000"/>
          <w:sz w:val="20"/>
          <w:szCs w:val="20"/>
          <w:shd w:fill="d9ead3" w:val="clear"/>
        </w:rPr>
      </w:pPr>
      <w:bookmarkStart w:colFirst="0" w:colLast="0" w:name="_s7ynagrstcs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0" w:before="0" w:line="276" w:lineRule="auto"/>
        <w:ind w:right="-10.8661417322827"/>
        <w:rPr/>
      </w:pPr>
      <w:bookmarkStart w:colFirst="0" w:colLast="0" w:name="_bs8jebewatrn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Что в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ключено в стоимость тура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автобусом туристического класса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ночлег на территории Польши, 1 ночлег на территории Чехии в отелях 3*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завтрака в отелях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обзорные экскурсии в Варшаве, Дрездене, Праге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услуги сопровождающего на маршруте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наушники по программе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городской налог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туруслуга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right="-10.8661417322827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 по желанию: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Дрезденская картинная галерея - 25€ (дети до 17 лет - 10€)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Вечерняя экскурсия "Мистическая Прага" -  15€ (дети до 17 лет - 10€)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Теплоходная прогулка по Влтаве с ужином "шведский стол" - 35€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Одноместное размещение по желанию - 40€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Медицинская страховка (обязательна, оформляется самостоятельно)</w:t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right="-10.8661417322827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 день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(день выезда, среда):</w:t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Выезд из Минска ориентировочно в 15.00.  Посадка туристов из Бреста ориентировочно 20.30. Прохождение пограничного перехода.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Транзит с санитарными остановками по территории Беларуси  и Польши.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2 день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ервый день программы, четверг):</w:t>
      </w:r>
    </w:p>
    <w:p w:rsidR="00000000" w:rsidDel="00000000" w:rsidP="00000000" w:rsidRDefault="00000000" w:rsidRPr="00000000" w14:paraId="00000027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Прибытие в Варшаву.</w:t>
      </w:r>
    </w:p>
    <w:p w:rsidR="00000000" w:rsidDel="00000000" w:rsidP="00000000" w:rsidRDefault="00000000" w:rsidRPr="00000000" w14:paraId="00000028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Во время обзорной экскурсии вы полюбуетесь архитектурными ансамблями польской столицы и узнаете много нового из жизни королей и польской аристократии. Вы увидите Рыночную площадь с символом города – русалочкой, кафедральный собор св. Иоанна, королевский замок (без посещения интерьеров), Краковское предместье с дворцами польской аристократии и другие значимые достопримечательности Старого города.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Переезд в транзитный отель на ночлег.</w:t>
      </w: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i w:val="1"/>
          <w:iCs w:val="1"/>
          <w:sz w:val="19"/>
          <w:szCs w:val="19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1"/>
          <w:szCs w:val="21"/>
          <w:highlight w:val="white"/>
          <w:rtl w:val="0"/>
        </w:rPr>
        <w:t xml:space="preserve">Внимание! </w:t>
      </w:r>
      <w:r w:rsidDel="00000000" w:rsidR="00000000" w:rsidRPr="00000000">
        <w:rPr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В случае существенной задержки при прохождении границы возможен перенос экскурсии по Варшаве на воскресенье.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3cyanaju7s9t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3 день: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(в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торой день программы, пятница): 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Завтрак.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Переезд в Дрезден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- столицу Саксонии, один из самых прекрасных городов Германии. По прибытии -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пешеходная экскурсия по городу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(1,5 часа): Новая ратуша, церковь Фрауенкирхе, Брюльская терраса, Придворная церковь, Земпер-опера, дворец Цвингер. 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Свободное время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Для желающих в свободное время (без использования автобуса) возможно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посещение знаменитой Дрезденской картинной галереи*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- одного из древнейших и известнейших музеев Европы. </w:t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К вечеру –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отъезд в Чехию.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Расселение. Ночлег.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m256qbq0ex1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yzpblnw3azpg" w:id="4"/>
      <w:bookmarkEnd w:id="4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4 день: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(третий день программы, суббота):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  <w:highlight w:val="white"/>
        </w:rPr>
      </w:pPr>
      <w:bookmarkStart w:colFirst="0" w:colLast="0" w:name="_qbbkgczhtv9u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Завтрак. Выселение.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color w:val="000000"/>
          <w:sz w:val="20"/>
          <w:szCs w:val="20"/>
          <w:highlight w:val="white"/>
        </w:rPr>
      </w:pPr>
      <w:bookmarkStart w:colFirst="0" w:colLast="0" w:name="_bsxj0phs8fva" w:id="6"/>
      <w:bookmarkEnd w:id="6"/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Пешеходная экскурсия 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по историческому центру Праги: Страговский монастырь (1141 г), Пражский Град с собором Святого Вита, красивейший Карлов мост, Староместская площадь с Тынским храмом и Старой Ратушей со знаменитыми астрономическими часами (1410 г.), состоящими из передвигающихся кукол, сферы и календаря, Вацлавская площадь с конной статуей Святого Вацлава - покровителя Чехии.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color w:val="000000"/>
          <w:sz w:val="20"/>
          <w:szCs w:val="20"/>
          <w:highlight w:val="white"/>
        </w:rPr>
      </w:pPr>
      <w:bookmarkStart w:colFirst="0" w:colLast="0" w:name="_ssbl3dez8c2" w:id="7"/>
      <w:bookmarkEnd w:id="7"/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color w:val="000000"/>
          <w:sz w:val="20"/>
          <w:szCs w:val="20"/>
          <w:highlight w:val="white"/>
        </w:rPr>
      </w:pPr>
      <w:bookmarkStart w:colFirst="0" w:colLast="0" w:name="_4b6ksrm9ue21" w:id="8"/>
      <w:bookmarkEnd w:id="8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Либо для желающих за доплату - </w:t>
      </w:r>
      <w:r w:rsidDel="00000000" w:rsidR="00000000" w:rsidRPr="00000000">
        <w:rPr>
          <w:i w:val="1"/>
          <w:iCs w:val="1"/>
          <w:color w:val="000000"/>
          <w:sz w:val="20"/>
          <w:szCs w:val="20"/>
          <w:highlight w:val="white"/>
          <w:rtl w:val="0"/>
        </w:rPr>
        <w:t xml:space="preserve">прогулка на кораблике по реке Влтава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с ужином в форме шведского стола и живой музыкой* (2 часа). Во время романтической прогулки Вы увидите с воды: панораму Пражского Града; величественный собор Святого Вита; Карлов мост с застывшими на века скульптурами; Народный театр с золотой короной; «Танцующий дом», холм Петрин с пражской Эйфелевкой; малостранский храм святого Николая; крепость Вышеград на высокой скале и др. </w:t>
      </w:r>
    </w:p>
    <w:p w:rsidR="00000000" w:rsidDel="00000000" w:rsidP="00000000" w:rsidRDefault="00000000" w:rsidRPr="00000000" w14:paraId="00000037">
      <w:pPr>
        <w:spacing w:after="0" w:before="0" w:line="276" w:lineRule="auto"/>
        <w:ind w:right="-10.8661417322827"/>
        <w:jc w:val="both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Вечером может быть организована за доплату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 экскурсия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"Мистическая Прага"*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(1.5 часа). Увлекательная прогулка по лабиринтам древних пражских улочек в лучах вечерних фонарей. Вы познакомитесь с таинственными уголками Старого и Нового города, местами чудес и исполнения желаний, узнаете мистический смысл планировки Праги, истории ее домов и названий улиц, научитесь понимать домовые знаки, услышите старинные Пражские легенды и предания.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  <w:highlight w:val="white"/>
        </w:rPr>
      </w:pPr>
      <w:bookmarkStart w:colFirst="0" w:colLast="0" w:name="_nqs2qcq3t4f" w:id="9"/>
      <w:bookmarkEnd w:id="9"/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О</w:t>
      </w:r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тъезд домой.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color w:val="000000"/>
          <w:sz w:val="20"/>
          <w:szCs w:val="20"/>
        </w:rPr>
      </w:pPr>
      <w:bookmarkStart w:colFirst="0" w:colLast="0" w:name="_l8lskfvifuib" w:id="10"/>
      <w:bookmarkEnd w:id="10"/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Ночной переезд в Минск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(1100 км) через Брест.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ovbrc1bcwmyw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rbyymvf8s9c" w:id="12"/>
      <w:bookmarkEnd w:id="12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5 день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(день приезда, воскресенье): </w:t>
      </w:r>
    </w:p>
    <w:p w:rsidR="00000000" w:rsidDel="00000000" w:rsidP="00000000" w:rsidRDefault="00000000" w:rsidRPr="00000000" w14:paraId="0000003C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Прибытие в Минск во второй половине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ind w:left="0" w:right="-10.8661417322827" w:firstLine="0"/>
        <w:rPr>
          <w:color w:val="464d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</w:t>
      </w:r>
    </w:p>
    <w:p w:rsidR="00000000" w:rsidDel="00000000" w:rsidP="00000000" w:rsidRDefault="00000000" w:rsidRPr="00000000" w14:paraId="00000040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128253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ЧУП «Сандита»</w:t>
      </w:r>
    </w:p>
    <w:p w:rsidR="00000000" w:rsidDel="00000000" w:rsidP="00000000" w:rsidRDefault="00000000" w:rsidRPr="00000000" w14:paraId="00000044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47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48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29 152 37 28</w:t>
      </w:r>
    </w:p>
    <w:p w:rsidR="00000000" w:rsidDel="00000000" w:rsidP="00000000" w:rsidRDefault="00000000" w:rsidRPr="00000000" w14:paraId="00000049">
      <w:pPr>
        <w:ind w:left="-283.46456692913375" w:firstLine="0"/>
        <w:rPr>
          <w:color w:val="ff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677"/>
          <w:tab w:val="right" w:leader="none" w:pos="9355"/>
        </w:tabs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4.2519685039371" w:top="566.9291338582677" w:left="1417.3228346456694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64d4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