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.8661417322827"/>
        <w:rPr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shd w:fill="fff2cc" w:val="clear"/>
          <w:rtl w:val="0"/>
        </w:rPr>
        <w:t xml:space="preserve">Французский поцелуй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Минск - Потсдам - Амстердам - Париж 3 дня - Люксембург - Трир - Минск</w:t>
      </w:r>
    </w:p>
    <w:p w:rsidR="00000000" w:rsidDel="00000000" w:rsidP="00000000" w:rsidRDefault="00000000" w:rsidRPr="00000000" w14:paraId="00000004">
      <w:pPr>
        <w:spacing w:line="240" w:lineRule="auto"/>
        <w:ind w:right="-10.8661417322827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0.8661417322827"/>
        <w:rPr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Когда: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18.04.2026 - 26.04.2026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 (мест нет)</w:t>
      </w:r>
    </w:p>
    <w:p w:rsidR="00000000" w:rsidDel="00000000" w:rsidP="00000000" w:rsidRDefault="00000000" w:rsidRPr="00000000" w14:paraId="00000006">
      <w:pPr>
        <w:spacing w:line="240" w:lineRule="auto"/>
        <w:ind w:left="708.6614173228347" w:right="-10.8661417322827" w:firstLine="0"/>
        <w:rPr>
          <w:b w:val="1"/>
          <w:bCs w:val="1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23.05.2026 - 31.05.2026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 (4 места для туристов с визами)</w:t>
      </w:r>
    </w:p>
    <w:p w:rsidR="00000000" w:rsidDel="00000000" w:rsidP="00000000" w:rsidRDefault="00000000" w:rsidRPr="00000000" w14:paraId="00000007">
      <w:pPr>
        <w:spacing w:line="240" w:lineRule="auto"/>
        <w:ind w:left="708.6614173228347" w:right="-10.8661417322827" w:firstLine="0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20.06.2026 - 28.06.2026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18"/>
          <w:szCs w:val="18"/>
          <w:rtl w:val="0"/>
        </w:rPr>
        <w:t xml:space="preserve">мест нет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18.07.2026 - 26.07.2026</w:t>
      </w:r>
    </w:p>
    <w:p w:rsidR="00000000" w:rsidDel="00000000" w:rsidP="00000000" w:rsidRDefault="00000000" w:rsidRPr="00000000" w14:paraId="00000009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15.08.2026 - 23.08.2026</w:t>
      </w:r>
    </w:p>
    <w:p w:rsidR="00000000" w:rsidDel="00000000" w:rsidP="00000000" w:rsidRDefault="00000000" w:rsidRPr="00000000" w14:paraId="0000000A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12.09.2026 - 20.09.2026</w:t>
      </w:r>
    </w:p>
    <w:p w:rsidR="00000000" w:rsidDel="00000000" w:rsidP="00000000" w:rsidRDefault="00000000" w:rsidRPr="00000000" w14:paraId="0000000B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24.10.2026 - 01.11.2026</w:t>
      </w:r>
    </w:p>
    <w:p w:rsidR="00000000" w:rsidDel="00000000" w:rsidP="00000000" w:rsidRDefault="00000000" w:rsidRPr="00000000" w14:paraId="0000000C">
      <w:pPr>
        <w:spacing w:line="240" w:lineRule="auto"/>
        <w:ind w:left="708.6614173228347" w:right="-10.8661417322827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19.12.2026 - 27.12.2026</w:t>
      </w:r>
    </w:p>
    <w:p w:rsidR="00000000" w:rsidDel="00000000" w:rsidP="00000000" w:rsidRDefault="00000000" w:rsidRPr="00000000" w14:paraId="0000000D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630 €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(на человека при проживании в 2 или 3 местном номере)</w:t>
      </w:r>
    </w:p>
    <w:p w:rsidR="00000000" w:rsidDel="00000000" w:rsidP="00000000" w:rsidRDefault="00000000" w:rsidRPr="00000000" w14:paraId="0000000F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0" w:before="0" w:line="240" w:lineRule="auto"/>
        <w:ind w:right="-10.8661417322827"/>
        <w:rPr>
          <w:b w:val="1"/>
          <w:bCs w:val="1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shd w:fill="d9ead3" w:val="clear"/>
          <w:rtl w:val="0"/>
        </w:rPr>
        <w:t xml:space="preserve">Что включено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туруслуга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визовая поддержка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проезд автобусом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ночлегов в отелях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завтраков  в отелях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обзорные экскурсии в Потсдаме, Амстердаме, Париже, Люксембурге, Трире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городские налоги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left="72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f4cccc" w:val="clear"/>
          <w:rtl w:val="0"/>
        </w:rPr>
        <w:t xml:space="preserve">Что оплачивается дополнительно: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Обязательно: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консульский сбор за открытие визы - 35 €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- 20 € 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 желанию (*):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обзорная экскурсия по Познани (при благоприятном прохождении границы) - 10€/ 5 € (несовершеннолетние)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дегустация на голландской сыроварне - 5€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по Брюсселю  - 15€ /10€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i w:val="1"/>
          <w:iCs w:val="1"/>
          <w:color w:val="38761d"/>
          <w:sz w:val="18"/>
          <w:szCs w:val="18"/>
        </w:rPr>
      </w:pPr>
      <w:r w:rsidDel="00000000" w:rsidR="00000000" w:rsidRPr="00000000">
        <w:rPr>
          <w:i w:val="1"/>
          <w:iCs w:val="1"/>
          <w:color w:val="38761d"/>
          <w:sz w:val="18"/>
          <w:szCs w:val="18"/>
          <w:rtl w:val="0"/>
        </w:rPr>
        <w:t xml:space="preserve">поездка в Кекенхоф - 35€/ 25€ (для тура 18.04.2026, стоимость с входными билетами)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“Чрево Парижа” – 15€  /10€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“Огни ночного Парижа” - 20€ /10€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по Монмартру - 15€  /10€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круиз по Сене  - 18€ / 12€ 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выездная экскурсия по королевским замкам долины Луары - 50 € /30€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аренда наушников для экскурсий - 10  €/6 €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720" w:right="-10.8661417322827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Дополнительные экскурсии состоятся при минимальной группе 25 чел.</w:t>
      </w:r>
    </w:p>
    <w:p w:rsidR="00000000" w:rsidDel="00000000" w:rsidP="00000000" w:rsidRDefault="00000000" w:rsidRPr="00000000" w14:paraId="0000002C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Программа тура: </w:t>
      </w:r>
    </w:p>
    <w:p w:rsidR="00000000" w:rsidDel="00000000" w:rsidP="00000000" w:rsidRDefault="00000000" w:rsidRPr="00000000" w14:paraId="0000002E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1 день , суббота: 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из Минска ориентировочно в 15.00. Выезд из Бреста ориентировочно 20.30. Прохождение границы.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2 день , воскресенье:  </w:t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Переезд по территории Польши. </w:t>
      </w:r>
      <w:r w:rsidDel="00000000" w:rsidR="00000000" w:rsidRPr="00000000">
        <w:rPr>
          <w:sz w:val="18"/>
          <w:szCs w:val="18"/>
          <w:rtl w:val="0"/>
        </w:rPr>
        <w:t xml:space="preserve">При благоприятном прохождении границы будет предложена экскурсия по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Познани*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– очаровательному польскому городу с любопытной историей. Мы прогуляемся по узким улочкам, полюбуемся красочными многоквартирными домами, которые соседствуют с величественными храмами. </w:t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Прибытие на 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ночлег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в транзитный отель на территории Польши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3 день, понедельник: </w:t>
      </w:r>
    </w:p>
    <w:p w:rsidR="00000000" w:rsidDel="00000000" w:rsidP="00000000" w:rsidRDefault="00000000" w:rsidRPr="00000000" w14:paraId="00000037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8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Потсдам. </w:t>
      </w:r>
      <w:r w:rsidDel="00000000" w:rsidR="00000000" w:rsidRPr="00000000">
        <w:rPr>
          <w:sz w:val="18"/>
          <w:szCs w:val="18"/>
          <w:rtl w:val="0"/>
        </w:rPr>
        <w:t xml:space="preserve">Обзорная экскурсия. </w:t>
      </w:r>
    </w:p>
    <w:p w:rsidR="00000000" w:rsidDel="00000000" w:rsidP="00000000" w:rsidRDefault="00000000" w:rsidRPr="00000000" w14:paraId="00000039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 протяжении многих лет сюда приезжали люди со всех уголков Европы, создавая неповторимый архитектурный облик города. Голландский квартал, русское поселение «Александровка», чешская деревня «Нова вес», французская церковь и многое другое позволят Вам увидеть всю Европу прогуливаясь по улицам Потсдама. Под увлекательный рассказ местного гида вы насладитесь красотами дворцов грандиозного парка Сан-Суси и узнаете истории скрывающиеся за этими уникальными фасадами.</w:t>
      </w:r>
    </w:p>
    <w:p w:rsidR="00000000" w:rsidDel="00000000" w:rsidP="00000000" w:rsidRDefault="00000000" w:rsidRPr="00000000" w14:paraId="0000003A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ночлег</w:t>
      </w:r>
      <w:r w:rsidDel="00000000" w:rsidR="00000000" w:rsidRPr="00000000">
        <w:rPr>
          <w:sz w:val="18"/>
          <w:szCs w:val="18"/>
          <w:rtl w:val="0"/>
        </w:rPr>
        <w:t xml:space="preserve"> на территории Германии.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4 день, вторник: 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Амстердам.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Первой точкой нашего знакомства с Амстердамом будет посещение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голландской сыроварни*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где очаровательный и харизматичный владелец нам расскажет о процессе производства, предложит продегустировать и конечно, приобрести, разные виды местных вкуснейших сыров.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18"/>
          <w:szCs w:val="18"/>
          <w:rtl w:val="0"/>
        </w:rPr>
        <w:t xml:space="preserve">Столица королевства Нидерланды ждет вас! Город контрастов Амстердам еще никого не оставлял равнодушным! Эта веселая и свободная столица Европы как бездонная шкатулка памятников и интересных мест. Открыв ее, видишь аккуратные, похожие на имбирные пряники домики, каналы с баржами, тюльпаны и призрак Анны Франк, музеи, мосты, кафе и моооре велосипедов! Голландцы ездят на своих железных конях в любую погоду и в любой одежде.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et92p0" w:id="4"/>
      <w:bookmarkEnd w:id="4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Отправляемся во Францию! По дороге предлагаем посетить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Брюссель*</w:t>
      </w:r>
      <w:r w:rsidDel="00000000" w:rsidR="00000000" w:rsidRPr="00000000">
        <w:rPr>
          <w:sz w:val="18"/>
          <w:szCs w:val="18"/>
          <w:rtl w:val="0"/>
        </w:rPr>
        <w:t xml:space="preserve">– столицу Королевства Бельгия, ставшего родиной кружева, гобеленов, картофеля фри, шоколада пралине, вафель, комиксов, саксофона и пива сорта ламбик. Экскурсия по городу с гидом с посещением самой красивой площадью Европы, а также познакомитесь с символом Брюсселя – Писающим мальчиком.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 туре </w:t>
      </w:r>
      <w:r w:rsidDel="00000000" w:rsidR="00000000" w:rsidRPr="00000000">
        <w:rPr>
          <w:i w:val="1"/>
          <w:iCs w:val="1"/>
          <w:sz w:val="18"/>
          <w:szCs w:val="18"/>
          <w:shd w:fill="d9ead3" w:val="clear"/>
          <w:rtl w:val="0"/>
        </w:rPr>
        <w:t xml:space="preserve">18.04.2026 - 26.04.2026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вместо Брюсселя будет предложена экскурсия в знаменитый парк цветов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Кёкенхоф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-тот самый парк, где миллионы тюльпанов, гиацинтов, лилий и нарциссов просто поражают своим разнообразием.</w:t>
      </w:r>
    </w:p>
    <w:p w:rsidR="00000000" w:rsidDel="00000000" w:rsidP="00000000" w:rsidRDefault="00000000" w:rsidRPr="00000000" w14:paraId="00000044">
      <w:pPr>
        <w:spacing w:line="240" w:lineRule="auto"/>
        <w:ind w:right="-10.8661417322827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tyjcwt" w:id="5"/>
      <w:bookmarkEnd w:id="5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5  день, среда: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Обзорная экскурсия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на автобусе с местным гидом. 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color w:val="000000"/>
          <w:sz w:val="18"/>
          <w:szCs w:val="18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sz w:val="18"/>
          <w:szCs w:val="18"/>
          <w:rtl w:val="0"/>
        </w:rPr>
        <w:t xml:space="preserve">Париж это город-легенда, муза поэтов и художников, вдохновение влюбленных, мечта, которая станет для вас реальностью в нашем туре. Экскурсия с гидом охватит самые знаковые места, но этот город не ограничивается только Эйфелевой башней и Лувром. Он очень многогранен, и каждый его уголок позволит вам погрузиться в атмосферу настоящей парижской жизни.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Для любителей пешеходных прогулок организуем экскурсию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“Чрево Парижа”*</w:t>
      </w:r>
      <w:r w:rsidDel="00000000" w:rsidR="00000000" w:rsidRPr="00000000">
        <w:rPr>
          <w:sz w:val="18"/>
          <w:szCs w:val="18"/>
          <w:rtl w:val="0"/>
        </w:rPr>
        <w:t xml:space="preserve">. Профессиональный гид проведет вас по старинным улочкам и площадям, вы узнайте, где придумали известный луковый суп и увидите последнюю готическую церковь города.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Далее вас ждет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свободное время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для самостоятельного знакомства с городом и обеда. 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s8eyo1" w:id="9"/>
      <w:bookmarkEnd w:id="9"/>
      <w:r w:rsidDel="00000000" w:rsidR="00000000" w:rsidRPr="00000000">
        <w:rPr>
          <w:color w:val="000000"/>
          <w:sz w:val="18"/>
          <w:szCs w:val="18"/>
          <w:rtl w:val="0"/>
        </w:rPr>
        <w:t xml:space="preserve">А вечером обязательно стоит открыть для себя совершенно другой Париж - город погружается в ночную иллюминацию, что делает его еще более романтичным и сказочным. В конце экскурсии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“Огни ночного Парижа” *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- мы встретим мерцающую Эйфелеву башню за бокалом французского шампанского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(пригород Парижа)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17dp8vu" w:id="10"/>
      <w:bookmarkEnd w:id="10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6  день, четверг: 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Свободное время 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для самостоятельного погружения в атмосферу города.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6in1rg" w:id="12"/>
      <w:bookmarkEnd w:id="12"/>
      <w:r w:rsidDel="00000000" w:rsidR="00000000" w:rsidRPr="00000000">
        <w:rPr>
          <w:color w:val="000000"/>
          <w:sz w:val="18"/>
          <w:szCs w:val="18"/>
          <w:rtl w:val="0"/>
        </w:rPr>
        <w:t xml:space="preserve">А для туристов, которые хотят организованной экскурсионной программы, мы предлагаем за дополнительную плату отправиться на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экскурсию по королевским замкам долины Луары*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- самый обширный туристический объект Франции. Несколько десятков архитектурный памятников разных эпох, рапсоложившихся в долине реки Луары, это не только экскурс в историю, но и наглядное пособие архитектурных стилей, от классики и готики до барокко и ренессанса. Невероятной красоты замки выглядят буквально как иллюстрации из книги. Потрясающие фото гарантированы. Как и впечатления!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</w:rPr>
      </w:pPr>
      <w:bookmarkStart w:colFirst="0" w:colLast="0" w:name="_heading=h.lnxbz9" w:id="13"/>
      <w:bookmarkEnd w:id="13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Ночлег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(пригород Парижа)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35nkun2" w:id="14"/>
      <w:bookmarkEnd w:id="14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7 день, пятница:</w:t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ksv4uv" w:id="15"/>
      <w:bookmarkEnd w:id="15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Свободное время, чтобы продолжить  посещать те места и заведения, которые для вас в приоритете. 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44sinio" w:id="16"/>
      <w:bookmarkEnd w:id="16"/>
      <w:r w:rsidDel="00000000" w:rsidR="00000000" w:rsidRPr="00000000">
        <w:rPr>
          <w:color w:val="000000"/>
          <w:sz w:val="18"/>
          <w:szCs w:val="18"/>
          <w:rtl w:val="0"/>
        </w:rPr>
        <w:t xml:space="preserve">Но какой же тур в Париж без экскурсии по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Монмартру*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?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Знаменитый холм в 18 квартале Парижа — кладезь исторических сюжетов и фактов, обитель богемы XIX века и один из самых аутентичных уголков города. Вы погуляете по узким улицам Монмартра, узнаете много интересного о старинных домах и их знаменитых жителях.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jxsxqh" w:id="17"/>
      <w:bookmarkEnd w:id="17"/>
      <w:r w:rsidDel="00000000" w:rsidR="00000000" w:rsidRPr="00000000">
        <w:rPr>
          <w:color w:val="000000"/>
          <w:sz w:val="18"/>
          <w:szCs w:val="18"/>
          <w:rtl w:val="0"/>
        </w:rPr>
        <w:t xml:space="preserve">Выбрав прогулку на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кораблике по Сене*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вы получите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расслабленный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отдых и наслаждение красотами Парижа с совершенно другого ракурса.</w:t>
      </w:r>
    </w:p>
    <w:p w:rsidR="00000000" w:rsidDel="00000000" w:rsidP="00000000" w:rsidRDefault="00000000" w:rsidRPr="00000000" w14:paraId="0000005A">
      <w:pPr>
        <w:spacing w:line="240" w:lineRule="auto"/>
        <w:ind w:right="-10.8661417322827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Переезд на ночлег на территории Франции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bookmarkStart w:colFirst="0" w:colLast="0" w:name="_heading=h.z337ya" w:id="18"/>
      <w:bookmarkEnd w:id="18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Ночлег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heading=h.3j2qqm3" w:id="19"/>
      <w:bookmarkEnd w:id="19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8  день, суббота: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Люксембург</w:t>
      </w:r>
      <w:r w:rsidDel="00000000" w:rsidR="00000000" w:rsidRPr="00000000">
        <w:rPr>
          <w:sz w:val="18"/>
          <w:szCs w:val="18"/>
          <w:rtl w:val="0"/>
        </w:rPr>
        <w:t xml:space="preserve">. Обзорная экскурсия. 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Люксембург именуют страной замков, крепостей, мостов и памятников, которые сконцентрированы в одноименной столице герцогства. Особый интерес для туристов представляет нижний город с узкими улочками и каменной мостовой. </w:t>
      </w:r>
      <w:r w:rsidDel="00000000" w:rsidR="00000000" w:rsidRPr="00000000">
        <w:rPr>
          <w:sz w:val="18"/>
          <w:szCs w:val="18"/>
          <w:rtl w:val="0"/>
        </w:rPr>
        <w:t xml:space="preserve">В Старом городе Люксембурга расположены Дворец великих герцогов, площадь Гийома с мэрией, собор Люксембургской Богоматери, построенный в неоготическом стиле, Оружейная площадь с многочисленными уличными кафе и ресторанами, мост Адольфа, возвышающийся над долиной, и мемориал Золотая дама, увенчанный обелиском в память о погибших в годы Первой мировой войны. 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Переезд в Трир. </w:t>
      </w:r>
      <w:r w:rsidDel="00000000" w:rsidR="00000000" w:rsidRPr="00000000">
        <w:rPr>
          <w:sz w:val="18"/>
          <w:szCs w:val="18"/>
          <w:rtl w:val="0"/>
        </w:rPr>
        <w:t xml:space="preserve">Обзорная экскурсия.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Трир - не только старейший город Германии, основанный в 15 г. до н. э., но и обладатель многочисленных достопримечательностей римской и средневековой архитектуры, часть которых включена ЮНЕСКО в Мировое культурное наследие.  Трир сохранил богатое историческое наследие: Чёрные ворота, термы Барбары, руины старого римского амфитеатра, базилика Константина и многие другие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в транзитном отеле на территории Польши.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aram8wrt4iyb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heading=h.1y810tw" w:id="21"/>
      <w:bookmarkEnd w:id="21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9  день, воскресенье\утро понедельник: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Переезд в Минск через Брест.</w:t>
      </w:r>
    </w:p>
    <w:p w:rsidR="00000000" w:rsidDel="00000000" w:rsidP="00000000" w:rsidRDefault="00000000" w:rsidRPr="00000000" w14:paraId="0000006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</w:p>
    <w:p w:rsidR="00000000" w:rsidDel="00000000" w:rsidP="00000000" w:rsidRDefault="00000000" w:rsidRPr="00000000" w14:paraId="0000006D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ЧУП «Сандита»</w:t>
      </w:r>
    </w:p>
    <w:p w:rsidR="00000000" w:rsidDel="00000000" w:rsidP="00000000" w:rsidRDefault="00000000" w:rsidRPr="00000000" w14:paraId="00000070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72">
      <w:pPr>
        <w:spacing w:line="240" w:lineRule="auto"/>
        <w:ind w:left="1559.0551181102362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73">
      <w:pPr>
        <w:spacing w:line="240" w:lineRule="auto"/>
        <w:ind w:left="1559.0551181102362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74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2.7165354330737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YCE6aC/CWUxGKmbNhjmXhrCz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DmguYXJhbTh3cnQ0aXliMgloLjF5ODEwdHc4AHIhMTZYS1IxVlNNeHFlX3lLaFI4V0N4QU55OUlCWnVVYm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