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sz w:val="28"/>
          <w:szCs w:val="28"/>
          <w:shd w:fill="FFF2CC" w:val="clear"/>
        </w:rPr>
      </w:pPr>
      <w:r>
        <w:rPr>
          <w:sz w:val="28"/>
          <w:szCs w:val="28"/>
          <w:shd w:fill="FFF2CC" w:val="clear"/>
        </w:rPr>
        <w:t>ФИРМЕННЫЙ БЛАНК ЮРЛИЦА С РЕКВИЗИТАМИ</w:t>
      </w:r>
    </w:p>
    <w:p>
      <w:pPr>
        <w:pStyle w:val="Normal1"/>
        <w:jc w:val="center"/>
        <w:rPr>
          <w:sz w:val="28"/>
          <w:szCs w:val="28"/>
          <w:shd w:fill="FFF2CC" w:val="clear"/>
        </w:rPr>
      </w:pPr>
      <w:r>
        <w:rPr>
          <w:sz w:val="28"/>
          <w:szCs w:val="28"/>
          <w:shd w:fill="FFF2CC" w:val="clear"/>
        </w:rPr>
      </w:r>
    </w:p>
    <w:p>
      <w:pPr>
        <w:pStyle w:val="Normal1"/>
        <w:spacing w:lineRule="auto" w:lin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НА БРОНИРОВАНИЕ ТУРА</w:t>
      </w:r>
    </w:p>
    <w:p>
      <w:pPr>
        <w:pStyle w:val="Normal1"/>
        <w:spacing w:lineRule="auto" w:line="240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от «____» _________________2025 г.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15075" w:type="dxa"/>
        <w:jc w:val="left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/>
      </w:tblPr>
      <w:tblGrid>
        <w:gridCol w:w="4094"/>
        <w:gridCol w:w="10980"/>
      </w:tblGrid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тура (маршрут)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Варшава-Дрезден-Саксонская Швейцария-Прага</w:t>
            </w:r>
          </w:p>
        </w:tc>
      </w:tr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10-14 июля 2024</w:t>
            </w:r>
          </w:p>
        </w:tc>
      </w:tr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номера, необходимость подселения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twin с подселением   ( double, single, triple)</w:t>
            </w:r>
          </w:p>
        </w:tc>
      </w:tr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mallCaps/>
                <w:color w:val="66666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</w:t>
            </w:r>
            <w:r>
              <w:rPr>
                <w:color w:val="666666"/>
                <w:sz w:val="20"/>
                <w:szCs w:val="20"/>
              </w:rPr>
              <w:t>(если применимо)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выезда </w:t>
            </w:r>
          </w:p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посадки)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Брест</w:t>
            </w:r>
          </w:p>
        </w:tc>
      </w:tr>
      <w:tr>
        <w:trPr>
          <w:trHeight w:val="450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тура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250 евро (150 евро по курсу НБ РБ+3% + 100 евро на маршруте)</w:t>
            </w:r>
          </w:p>
        </w:tc>
      </w:tr>
      <w:tr>
        <w:trPr>
          <w:trHeight w:val="507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евро НБ РБ+3%</w:t>
            </w:r>
          </w:p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оплаты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3,61</w:t>
            </w:r>
          </w:p>
        </w:tc>
      </w:tr>
      <w:tr>
        <w:trPr>
          <w:trHeight w:val="507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в офисе при бронировании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  <w:t>150 евро*3,61*2 чел.= 1083,00 бел.руб</w:t>
            </w:r>
          </w:p>
        </w:tc>
      </w:tr>
      <w:tr>
        <w:trPr>
          <w:trHeight w:val="799" w:hRule="atLeast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color w:val="666666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Предпочтение по местам в автобусе</w:t>
            </w:r>
          </w:p>
        </w:tc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i/>
                <w:i/>
                <w:sz w:val="18"/>
                <w:szCs w:val="18"/>
                <w:shd w:fill="FFF2CC" w:val="clear"/>
              </w:rPr>
            </w:pPr>
            <w:r>
              <w:rPr>
                <w:i/>
                <w:sz w:val="18"/>
                <w:szCs w:val="18"/>
                <w:shd w:fill="FFF2CC" w:val="clear"/>
              </w:rPr>
            </w:r>
          </w:p>
          <w:p>
            <w:pPr>
              <w:pStyle w:val="Normal1"/>
              <w:spacing w:lineRule="auto" w:line="240"/>
              <w:rPr>
                <w:i/>
                <w:i/>
                <w:sz w:val="18"/>
                <w:szCs w:val="18"/>
                <w:shd w:fill="FFF2CC" w:val="clear"/>
              </w:rPr>
            </w:pPr>
            <w:r>
              <w:rPr>
                <w:i/>
                <w:sz w:val="18"/>
                <w:szCs w:val="18"/>
                <w:shd w:fill="FFF2CC" w:val="clear"/>
              </w:rPr>
              <w:t xml:space="preserve">номер ряда _________      </w:t>
            </w:r>
          </w:p>
          <w:p>
            <w:pPr>
              <w:pStyle w:val="Normal1"/>
              <w:spacing w:lineRule="auto" w:line="240"/>
              <w:rPr>
                <w:i/>
                <w:i/>
                <w:sz w:val="18"/>
                <w:szCs w:val="18"/>
                <w:shd w:fill="FFF2CC" w:val="clear"/>
              </w:rPr>
            </w:pPr>
            <w:r>
              <w:rPr>
                <w:i/>
                <w:sz w:val="18"/>
                <w:szCs w:val="18"/>
                <w:shd w:fill="FFF2CC" w:val="clear"/>
              </w:rPr>
              <w:t xml:space="preserve">за водителем / за руководителем    </w:t>
            </w:r>
          </w:p>
          <w:p>
            <w:pPr>
              <w:pStyle w:val="Normal1"/>
              <w:spacing w:lineRule="auto" w:line="240"/>
              <w:rPr>
                <w:i/>
                <w:i/>
                <w:sz w:val="18"/>
                <w:szCs w:val="18"/>
                <w:shd w:fill="FFF2CC" w:val="clear"/>
              </w:rPr>
            </w:pPr>
            <w:r>
              <w:rPr>
                <w:i/>
                <w:sz w:val="18"/>
                <w:szCs w:val="18"/>
                <w:shd w:fill="FFF2CC" w:val="clear"/>
              </w:rPr>
              <w:t>у окна / у прохода</w:t>
            </w:r>
          </w:p>
          <w:p>
            <w:pPr>
              <w:pStyle w:val="Normal1"/>
              <w:spacing w:lineRule="auto" w:line="240"/>
              <w:rPr>
                <w:i/>
                <w:i/>
                <w:sz w:val="20"/>
                <w:szCs w:val="20"/>
                <w:shd w:fill="FFF2CC" w:val="clear"/>
              </w:rPr>
            </w:pPr>
            <w:r>
              <w:rPr>
                <w:i/>
                <w:sz w:val="20"/>
                <w:szCs w:val="20"/>
                <w:shd w:fill="FFF2CC" w:val="clear"/>
              </w:rPr>
            </w:r>
          </w:p>
        </w:tc>
      </w:tr>
    </w:tbl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2"/>
        <w:tblW w:w="15045" w:type="dxa"/>
        <w:jc w:val="left"/>
        <w:tblInd w:w="-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30"/>
        <w:gridCol w:w="2220"/>
        <w:gridCol w:w="1920"/>
        <w:gridCol w:w="3434"/>
        <w:gridCol w:w="1306"/>
        <w:gridCol w:w="2834"/>
      </w:tblGrid>
      <w:tr>
        <w:trPr/>
        <w:tc>
          <w:tcPr>
            <w:tcW w:w="15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ПАСПОРТНЫЕ ДАННЫЕ ТУРИСТОВ </w:t>
            </w:r>
            <w:r>
              <w:rPr>
                <w:sz w:val="20"/>
                <w:szCs w:val="20"/>
              </w:rPr>
              <w:t>(как в паспорте)</w:t>
            </w:r>
          </w:p>
        </w:tc>
      </w:tr>
      <w:tr>
        <w:trPr/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на русском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 на латинице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паспорта,</w:t>
            </w:r>
          </w:p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кем и когда выдан, срок действия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визы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+ ТЕЛЕФОН </w:t>
            </w:r>
          </w:p>
        </w:tc>
      </w:tr>
      <w:tr>
        <w:trPr>
          <w:trHeight w:val="397" w:hRule="atLeast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Контактный номер телефона менеджера:</w:t>
      </w:r>
    </w:p>
    <w:p>
      <w:pPr>
        <w:pStyle w:val="Normal1"/>
        <w:spacing w:lineRule="auto" w:line="240"/>
        <w:rPr>
          <w:sz w:val="28"/>
          <w:szCs w:val="28"/>
          <w:shd w:fill="FFF2CC" w:val="clear"/>
        </w:rPr>
      </w:pPr>
      <w:r>
        <w:rPr>
          <w:sz w:val="28"/>
          <w:szCs w:val="28"/>
          <w:shd w:fill="FFF2CC" w:val="clear"/>
        </w:rPr>
      </w:r>
    </w:p>
    <w:sectPr>
      <w:type w:val="nextPage"/>
      <w:pgSz w:orient="landscape" w:w="16838" w:h="11906"/>
      <w:pgMar w:left="1440" w:right="1440" w:gutter="0" w:header="0" w:top="28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127</Words>
  <Characters>719</Characters>
  <CharactersWithSpaces>832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2025-10-02T11:03:08Z</dcterms:modified>
  <cp:revision>1</cp:revision>
  <dc:subject/>
  <dc:title/>
</cp:coreProperties>
</file>